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79" w:rsidRPr="00160322" w:rsidRDefault="00B05479">
      <w:pPr>
        <w:pStyle w:val="ConsPlusTitlePage"/>
      </w:pPr>
      <w:r w:rsidRPr="00160322">
        <w:br/>
      </w:r>
    </w:p>
    <w:p w:rsidR="00B05479" w:rsidRPr="00160322" w:rsidRDefault="00B05479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05479" w:rsidRPr="001603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>
            <w:pPr>
              <w:pStyle w:val="ConsPlusNormal"/>
            </w:pPr>
            <w:r w:rsidRPr="00160322">
              <w:t>1 июля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>
            <w:pPr>
              <w:pStyle w:val="ConsPlusNormal"/>
              <w:jc w:val="right"/>
            </w:pPr>
            <w:r w:rsidRPr="00160322">
              <w:t>N 58-ЗРХ</w:t>
            </w:r>
          </w:p>
        </w:tc>
      </w:tr>
    </w:tbl>
    <w:p w:rsidR="00B05479" w:rsidRPr="00160322" w:rsidRDefault="00B054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Title"/>
        <w:jc w:val="center"/>
      </w:pPr>
      <w:r w:rsidRPr="00160322">
        <w:t>ЗАКОН</w:t>
      </w:r>
    </w:p>
    <w:p w:rsidR="00B05479" w:rsidRPr="00160322" w:rsidRDefault="00B05479">
      <w:pPr>
        <w:pStyle w:val="ConsPlusTitle"/>
        <w:jc w:val="center"/>
      </w:pPr>
      <w:r w:rsidRPr="00160322">
        <w:t>РЕСПУБЛИКИ ХАКАСИЯ</w:t>
      </w:r>
    </w:p>
    <w:p w:rsidR="00B05479" w:rsidRPr="00160322" w:rsidRDefault="00B05479">
      <w:pPr>
        <w:pStyle w:val="ConsPlusTitle"/>
        <w:jc w:val="center"/>
      </w:pPr>
    </w:p>
    <w:p w:rsidR="00B05479" w:rsidRPr="00160322" w:rsidRDefault="00B05479">
      <w:pPr>
        <w:pStyle w:val="ConsPlusTitle"/>
        <w:jc w:val="center"/>
      </w:pPr>
      <w:r w:rsidRPr="00160322">
        <w:t>О ВНЕСЕНИИ ИЗМЕНЕНИЙ В ЗАКОН РЕСПУБЛИКИ ХАКАСИЯ</w:t>
      </w:r>
    </w:p>
    <w:p w:rsidR="00B05479" w:rsidRPr="00160322" w:rsidRDefault="00B05479">
      <w:pPr>
        <w:pStyle w:val="ConsPlusTitle"/>
        <w:jc w:val="center"/>
      </w:pPr>
      <w:r w:rsidRPr="00160322">
        <w:t>"ОБ УПРОЩЕННОЙ СИСТЕМЕ НАЛОГООБЛОЖЕНИЯ</w:t>
      </w:r>
    </w:p>
    <w:p w:rsidR="00B05479" w:rsidRPr="00160322" w:rsidRDefault="00B05479">
      <w:pPr>
        <w:pStyle w:val="ConsPlusTitle"/>
        <w:jc w:val="center"/>
      </w:pPr>
      <w:r w:rsidRPr="00160322">
        <w:t>НА ОСНОВЕ ПАТЕНТА"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jc w:val="right"/>
      </w:pPr>
      <w:proofErr w:type="gramStart"/>
      <w:r w:rsidRPr="00160322">
        <w:t>Принят</w:t>
      </w:r>
      <w:proofErr w:type="gramEnd"/>
    </w:p>
    <w:p w:rsidR="00B05479" w:rsidRPr="00160322" w:rsidRDefault="00B05479">
      <w:pPr>
        <w:pStyle w:val="ConsPlusNormal"/>
        <w:jc w:val="right"/>
      </w:pPr>
      <w:r w:rsidRPr="00160322">
        <w:t>Верховным Советом</w:t>
      </w:r>
    </w:p>
    <w:p w:rsidR="00B05479" w:rsidRPr="00160322" w:rsidRDefault="00B05479">
      <w:pPr>
        <w:pStyle w:val="ConsPlusNormal"/>
        <w:jc w:val="right"/>
      </w:pPr>
      <w:r w:rsidRPr="00160322">
        <w:t>Республики Хакасия</w:t>
      </w:r>
    </w:p>
    <w:p w:rsidR="00B05479" w:rsidRPr="00160322" w:rsidRDefault="00B05479">
      <w:pPr>
        <w:pStyle w:val="ConsPlusNormal"/>
        <w:jc w:val="right"/>
      </w:pPr>
      <w:r w:rsidRPr="00160322">
        <w:t>22 июня 2011 года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ind w:firstLine="540"/>
        <w:jc w:val="both"/>
        <w:outlineLvl w:val="0"/>
      </w:pPr>
      <w:r w:rsidRPr="00160322">
        <w:t>Статья 1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ind w:firstLine="540"/>
        <w:jc w:val="both"/>
      </w:pPr>
      <w:r w:rsidRPr="00160322">
        <w:t>Внести в Закон Республики Хакасия от 5 ноября 2008 года N 60-ЗРХ "Об упрощенной системе налогообложения на основе патента" ("Вестник Хакасии", 2008, N 61) следующие изменения:</w:t>
      </w:r>
    </w:p>
    <w:p w:rsidR="00B05479" w:rsidRPr="00160322" w:rsidRDefault="00B05479">
      <w:pPr>
        <w:pStyle w:val="ConsPlusNormal"/>
        <w:spacing w:before="220"/>
        <w:ind w:firstLine="540"/>
        <w:jc w:val="both"/>
      </w:pPr>
      <w:r w:rsidRPr="00160322">
        <w:t>1) в статье 1 слова "на 2009 год" исключить;</w:t>
      </w:r>
    </w:p>
    <w:p w:rsidR="00B05479" w:rsidRPr="00160322" w:rsidRDefault="00B05479">
      <w:pPr>
        <w:pStyle w:val="ConsPlusNormal"/>
        <w:spacing w:before="220"/>
        <w:ind w:firstLine="540"/>
        <w:jc w:val="both"/>
      </w:pPr>
      <w:r w:rsidRPr="00160322">
        <w:t>2) приложение изложить в следующей редакции: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jc w:val="right"/>
      </w:pPr>
      <w:r w:rsidRPr="00160322">
        <w:t>"Приложение</w:t>
      </w:r>
    </w:p>
    <w:p w:rsidR="00B05479" w:rsidRPr="00160322" w:rsidRDefault="00B05479">
      <w:pPr>
        <w:pStyle w:val="ConsPlusNormal"/>
        <w:jc w:val="right"/>
      </w:pPr>
      <w:r w:rsidRPr="00160322">
        <w:t>к Закону Республики Хакасия</w:t>
      </w:r>
    </w:p>
    <w:p w:rsidR="00B05479" w:rsidRPr="00160322" w:rsidRDefault="00B05479">
      <w:pPr>
        <w:pStyle w:val="ConsPlusNormal"/>
        <w:jc w:val="right"/>
      </w:pPr>
      <w:r w:rsidRPr="00160322">
        <w:t>"Об упрощенной системе</w:t>
      </w:r>
    </w:p>
    <w:p w:rsidR="00B05479" w:rsidRPr="00160322" w:rsidRDefault="00B05479">
      <w:pPr>
        <w:pStyle w:val="ConsPlusNormal"/>
        <w:jc w:val="right"/>
      </w:pPr>
      <w:r w:rsidRPr="00160322">
        <w:t>налогообложения на основе патента"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jc w:val="center"/>
      </w:pPr>
      <w:r w:rsidRPr="00160322">
        <w:t>РАЗМЕРЫ</w:t>
      </w:r>
    </w:p>
    <w:p w:rsidR="00B05479" w:rsidRPr="00160322" w:rsidRDefault="00B05479">
      <w:pPr>
        <w:pStyle w:val="ConsPlusNormal"/>
        <w:jc w:val="center"/>
      </w:pPr>
      <w:r w:rsidRPr="00160322">
        <w:t xml:space="preserve">ПОТЕНЦИАЛЬНО </w:t>
      </w:r>
      <w:proofErr w:type="gramStart"/>
      <w:r w:rsidRPr="00160322">
        <w:t>ВОЗМОЖНОГО</w:t>
      </w:r>
      <w:proofErr w:type="gramEnd"/>
      <w:r w:rsidRPr="00160322">
        <w:t xml:space="preserve"> К ПОЛУЧЕНИЮ ИНДИВИДУАЛЬНЫМИ</w:t>
      </w:r>
    </w:p>
    <w:p w:rsidR="00B05479" w:rsidRPr="00160322" w:rsidRDefault="00B05479">
      <w:pPr>
        <w:pStyle w:val="ConsPlusNormal"/>
        <w:jc w:val="center"/>
      </w:pPr>
      <w:r w:rsidRPr="00160322">
        <w:t>ПРЕДПРИНИМАТЕЛЯМИ ГОДОВОГО ДОХОДА ПО ВИДАМ</w:t>
      </w:r>
    </w:p>
    <w:p w:rsidR="00B05479" w:rsidRPr="00160322" w:rsidRDefault="00B05479">
      <w:pPr>
        <w:pStyle w:val="ConsPlusNormal"/>
        <w:jc w:val="center"/>
      </w:pPr>
      <w:r w:rsidRPr="00160322">
        <w:t>ПРЕДПРИНИМАТЕЛЬСКОЙ ДЕЯТЕЛЬНОСТИ НА 2011 ГОД</w:t>
      </w:r>
    </w:p>
    <w:p w:rsidR="00B05479" w:rsidRPr="00160322" w:rsidRDefault="00B05479">
      <w:pPr>
        <w:pStyle w:val="ConsPlusNormal"/>
        <w:ind w:firstLine="540"/>
        <w:jc w:val="both"/>
      </w:pPr>
    </w:p>
    <w:tbl>
      <w:tblPr>
        <w:tblW w:w="1008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960"/>
        <w:gridCol w:w="1560"/>
        <w:gridCol w:w="960"/>
        <w:gridCol w:w="1200"/>
        <w:gridCol w:w="1839"/>
        <w:gridCol w:w="443"/>
      </w:tblGrid>
      <w:tr w:rsidR="00160322" w:rsidRPr="00160322" w:rsidTr="00160322">
        <w:trPr>
          <w:trHeight w:val="240"/>
        </w:trPr>
        <w:tc>
          <w:tcPr>
            <w:tcW w:w="600" w:type="dxa"/>
            <w:vMerge w:val="restart"/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N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п</w:t>
            </w:r>
            <w:proofErr w:type="gramEnd"/>
            <w:r w:rsidRPr="00160322">
              <w:t>/п</w:t>
            </w:r>
          </w:p>
        </w:tc>
        <w:tc>
          <w:tcPr>
            <w:tcW w:w="2520" w:type="dxa"/>
            <w:vMerge w:val="restart"/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    Вид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предпринимательской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деятельности    </w:t>
            </w:r>
          </w:p>
        </w:tc>
        <w:tc>
          <w:tcPr>
            <w:tcW w:w="6519" w:type="dxa"/>
            <w:gridSpan w:val="5"/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Размер потенциально </w:t>
            </w:r>
            <w:proofErr w:type="gramStart"/>
            <w:r w:rsidRPr="00160322">
              <w:t>возможного</w:t>
            </w:r>
            <w:proofErr w:type="gramEnd"/>
            <w:r w:rsidRPr="00160322">
              <w:t xml:space="preserve"> к получению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индивидуальным предпринимателем годового дохода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                (руб.)                     </w:t>
            </w:r>
          </w:p>
        </w:tc>
        <w:tc>
          <w:tcPr>
            <w:tcW w:w="443" w:type="dxa"/>
            <w:vMerge w:val="restart"/>
            <w:tcBorders>
              <w:left w:val="nil"/>
              <w:bottom w:val="nil"/>
              <w:right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</w:tc>
      </w:tr>
      <w:tr w:rsidR="00160322" w:rsidRPr="00160322" w:rsidTr="00160322">
        <w:tc>
          <w:tcPr>
            <w:tcW w:w="600" w:type="dxa"/>
            <w:vMerge/>
            <w:tcBorders>
              <w:top w:val="nil"/>
            </w:tcBorders>
          </w:tcPr>
          <w:p w:rsidR="00B05479" w:rsidRPr="00160322" w:rsidRDefault="00B05479"/>
        </w:tc>
        <w:tc>
          <w:tcPr>
            <w:tcW w:w="2520" w:type="dxa"/>
            <w:vMerge/>
            <w:tcBorders>
              <w:top w:val="nil"/>
            </w:tcBorders>
          </w:tcPr>
          <w:p w:rsidR="00B05479" w:rsidRPr="00160322" w:rsidRDefault="00B05479"/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</w:t>
            </w:r>
            <w:proofErr w:type="gramStart"/>
            <w:r w:rsidRPr="00160322">
              <w:t>г</w:t>
            </w:r>
            <w:proofErr w:type="gramEnd"/>
            <w:r w:rsidRPr="00160322">
              <w:t xml:space="preserve">.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Абакан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</w:t>
            </w:r>
            <w:proofErr w:type="gramStart"/>
            <w:r w:rsidRPr="00160322">
              <w:t>г</w:t>
            </w:r>
            <w:proofErr w:type="gramEnd"/>
            <w:r w:rsidRPr="00160322">
              <w:t xml:space="preserve">.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Черногорск,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</w:t>
            </w:r>
            <w:proofErr w:type="gramStart"/>
            <w:r w:rsidRPr="00160322">
              <w:t>г</w:t>
            </w:r>
            <w:proofErr w:type="gramEnd"/>
            <w:r w:rsidRPr="00160322">
              <w:t xml:space="preserve">.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Саяногорск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</w:t>
            </w:r>
            <w:proofErr w:type="gramStart"/>
            <w:r w:rsidRPr="00160322">
              <w:t>г</w:t>
            </w:r>
            <w:proofErr w:type="gramEnd"/>
            <w:r w:rsidRPr="00160322">
              <w:t xml:space="preserve">.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Абаза,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</w:t>
            </w:r>
            <w:proofErr w:type="gramStart"/>
            <w:r w:rsidRPr="00160322">
              <w:t>г</w:t>
            </w:r>
            <w:proofErr w:type="gramEnd"/>
            <w:r w:rsidRPr="00160322">
              <w:t xml:space="preserve">.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Сорск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Прочие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населен-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ные</w:t>
            </w:r>
            <w:proofErr w:type="spellEnd"/>
            <w:r w:rsidRPr="00160322">
              <w:t xml:space="preserve">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пункты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Населенные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пункты </w:t>
            </w:r>
            <w:proofErr w:type="gramStart"/>
            <w:r w:rsidRPr="00160322">
              <w:t>с</w:t>
            </w:r>
            <w:proofErr w:type="gramEnd"/>
            <w:r w:rsidRPr="00160322">
              <w:t xml:space="preserve">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численностью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населения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менее 1,0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тыс. человек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     2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3   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 4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5  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6  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 7  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1.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и пошив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швейных, меховых и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кожаных изделий,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головных уборов и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изделий </w:t>
            </w:r>
            <w:proofErr w:type="gramStart"/>
            <w:r w:rsidRPr="00160322">
              <w:t>из</w:t>
            </w:r>
            <w:proofErr w:type="gramEnd"/>
            <w:r w:rsidRPr="00160322">
              <w:t xml:space="preserve">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текстильной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галантереи, ремонт,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пошив и вязание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трикотажных изделий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Ремонт, окраска и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пошив обуви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 xml:space="preserve">3.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валяной обуви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18000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текстильной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галантереи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5.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металлической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галантереи, ключей,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номерных знаков,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указателей улиц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6.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траурных венков,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искусственных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цветов, гирлянд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Изготовление оград,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памятников, венков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 металла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8.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мебели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9. 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реставрация ковров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ковровых изделий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36000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30000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10.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и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техническое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обслуживание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бытовой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радиоэлектронной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аппаратуры, </w:t>
            </w:r>
            <w:proofErr w:type="gramStart"/>
            <w:r w:rsidRPr="00160322">
              <w:t>бытовых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машин и бытовых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приборов, ремонт и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металлоизделий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11.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инвентаря </w:t>
            </w:r>
            <w:proofErr w:type="gramStart"/>
            <w:r w:rsidRPr="00160322">
              <w:t>для</w:t>
            </w:r>
            <w:proofErr w:type="gramEnd"/>
            <w:r w:rsidRPr="00160322">
              <w:t xml:space="preserve">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спортивного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рыболовства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12.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Чеканка и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гравировка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ювелирных изделий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100000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65000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13.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игр и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игрушек, </w:t>
            </w:r>
            <w:proofErr w:type="gramStart"/>
            <w:r w:rsidRPr="00160322">
              <w:t>за</w:t>
            </w:r>
            <w:proofErr w:type="gramEnd"/>
            <w:r w:rsidRPr="00160322">
              <w:t xml:space="preserve">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исключением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компьютерных игр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70000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14.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изделий народных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художественных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промыслов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15.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</w:t>
            </w:r>
            <w:proofErr w:type="gramStart"/>
            <w:r w:rsidRPr="00160322">
              <w:t>ювелирных</w:t>
            </w:r>
            <w:proofErr w:type="gramEnd"/>
            <w:r w:rsidRPr="00160322">
              <w:t xml:space="preserve">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изделий, бижутерии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16.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щипаной шерсти,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сырых шкур и кож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крупного рогатого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скота, животных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семейства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 xml:space="preserve">лошадиных, овец,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коз и свиней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>17.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Выделка и крашение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шкур животных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18.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Выделка и крашение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меха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19.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Переработка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давальческой мытой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шерсти </w:t>
            </w:r>
            <w:proofErr w:type="gramStart"/>
            <w:r w:rsidRPr="00160322">
              <w:t>на</w:t>
            </w:r>
            <w:proofErr w:type="gramEnd"/>
            <w:r w:rsidRPr="00160322">
              <w:t xml:space="preserve">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трикотажную пряжу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20.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Расчес шерсти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21.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Стрижка домашних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животных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96000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65000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48000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12000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22.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Защита садов,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огородов и зеленых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насаждений </w:t>
            </w:r>
            <w:proofErr w:type="gramStart"/>
            <w:r w:rsidRPr="00160322">
              <w:t>от</w:t>
            </w:r>
            <w:proofErr w:type="gramEnd"/>
            <w:r w:rsidRPr="00160322">
              <w:t xml:space="preserve">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вредителей и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болезней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60000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23.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сельскохозяйствен</w:t>
            </w:r>
            <w:proofErr w:type="spellEnd"/>
            <w:r w:rsidRPr="00160322">
              <w:t xml:space="preserve">-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ного</w:t>
            </w:r>
            <w:proofErr w:type="spellEnd"/>
            <w:r w:rsidRPr="00160322">
              <w:t xml:space="preserve"> инвентаря </w:t>
            </w:r>
            <w:proofErr w:type="gramStart"/>
            <w:r w:rsidRPr="00160322">
              <w:t>из</w:t>
            </w:r>
            <w:proofErr w:type="gramEnd"/>
            <w:r w:rsidRPr="00160322">
              <w:t xml:space="preserve">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материала заказчика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40000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30000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24.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и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бондарной посуды и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гончарных изделий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40000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30000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25.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</w:t>
            </w:r>
            <w:proofErr w:type="gramStart"/>
            <w:r w:rsidRPr="00160322">
              <w:t>деревянных</w:t>
            </w:r>
            <w:proofErr w:type="gramEnd"/>
            <w:r w:rsidRPr="00160322">
              <w:t xml:space="preserve">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лодок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55000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26.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</w:t>
            </w:r>
            <w:proofErr w:type="gramStart"/>
            <w:r w:rsidRPr="00160322">
              <w:t>туристского</w:t>
            </w:r>
            <w:proofErr w:type="gramEnd"/>
            <w:r w:rsidRPr="00160322">
              <w:t xml:space="preserve">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снаряжения и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инвентаря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55000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28000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14000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7000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27.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Распиловка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древесины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28.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Граверные работы </w:t>
            </w:r>
            <w:proofErr w:type="gramStart"/>
            <w:r w:rsidRPr="00160322">
              <w:t>по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металлу, стеклу,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фарфору, дереву,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керамике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70000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29.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Изготовление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печатание </w:t>
            </w:r>
            <w:proofErr w:type="gramStart"/>
            <w:r w:rsidRPr="00160322">
              <w:t>визитных</w:t>
            </w:r>
            <w:proofErr w:type="gramEnd"/>
            <w:r w:rsidRPr="00160322">
              <w:t xml:space="preserve">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карточек и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пригласительных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билетов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30.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Копировально-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множительные,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переплетные,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брошюровочные,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окантовочные,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картонажные работы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70000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31.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Чистка обуви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36000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30000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32.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Деятельность </w:t>
            </w:r>
            <w:proofErr w:type="gramStart"/>
            <w:r w:rsidRPr="00160322">
              <w:t>в</w:t>
            </w:r>
            <w:proofErr w:type="gramEnd"/>
            <w:r w:rsidRPr="00160322">
              <w:t xml:space="preserve">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области фотографии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33.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монтаж, прокат и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показ фильмов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120000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>34.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Техническое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обслуживание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автотранспортных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средств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263000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200000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80000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40000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35.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Предоставление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прочих видов услуг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 техническому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обслуживанию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автотранспортных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 xml:space="preserve">средств (мойка,    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полирование,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нанесение </w:t>
            </w:r>
            <w:proofErr w:type="gramStart"/>
            <w:r w:rsidRPr="00160322">
              <w:t>защитных</w:t>
            </w:r>
            <w:proofErr w:type="gramEnd"/>
            <w:r w:rsidRPr="00160322">
              <w:t xml:space="preserve">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декоративных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покрытий на кузов,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чистка салона,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буксировка)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263000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200000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80000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40000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36.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Оказание услуг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тамады, актера </w:t>
            </w:r>
            <w:proofErr w:type="gramStart"/>
            <w:r w:rsidRPr="00160322">
              <w:t>на</w:t>
            </w:r>
            <w:proofErr w:type="gramEnd"/>
            <w:r w:rsidRPr="00160322">
              <w:t xml:space="preserve">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торжествах</w:t>
            </w:r>
            <w:proofErr w:type="gramEnd"/>
            <w:r w:rsidRPr="00160322">
              <w:t xml:space="preserve">,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музыкальное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сопровождение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обрядов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70000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53000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12000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37.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Предоставление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  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парикмахерскими и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салонами красоты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60000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38.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Автотранспортные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39.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Предоставление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секретарских,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редакторских услуг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и услуг по переводу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40.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Техническое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обслуживание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</w:t>
            </w:r>
            <w:proofErr w:type="gramStart"/>
            <w:r w:rsidRPr="00160322">
              <w:t>офисных</w:t>
            </w:r>
            <w:proofErr w:type="gramEnd"/>
            <w:r w:rsidRPr="00160322">
              <w:t xml:space="preserve">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машин и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вычислительной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техники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120000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80000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41.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Монофоническая и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стереофоническая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запись речи, пения,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инструментального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исполнения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заказчика </w:t>
            </w:r>
            <w:proofErr w:type="gramStart"/>
            <w:r w:rsidRPr="00160322">
              <w:t>на</w:t>
            </w:r>
            <w:proofErr w:type="gramEnd"/>
            <w:r w:rsidRPr="00160322">
              <w:t xml:space="preserve">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магнитную ленту,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компакт-диск.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Перезапись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музыкальных и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литературных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произведений </w:t>
            </w:r>
            <w:proofErr w:type="gramStart"/>
            <w:r w:rsidRPr="00160322">
              <w:t>на</w:t>
            </w:r>
            <w:proofErr w:type="gramEnd"/>
            <w:r w:rsidRPr="00160322">
              <w:t xml:space="preserve">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магнитную ленту,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компакт-диск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60000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28000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14000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7000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42.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Услуги по присмотру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и уходу за детьми и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больными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36000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18000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43.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по уборке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жилых помещений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90000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44.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по ведению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домашнего хозяйства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70000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>45.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Ремонт и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строительство жилья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других построек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200000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80000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50000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46.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монтажных,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электромонтажных,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санитарно-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технических и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сварочных работ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80000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50000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47.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</w:t>
            </w:r>
            <w:proofErr w:type="gramStart"/>
            <w:r w:rsidRPr="00160322">
              <w:t>по</w:t>
            </w:r>
            <w:proofErr w:type="gramEnd"/>
            <w:r w:rsidRPr="00160322">
              <w:t xml:space="preserve">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оформлению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интерьера жилого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помещения и услуги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художественного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оформления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80000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50000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48.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по приему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стеклопосуды и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вторичного сырья,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за исключением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металлолома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63000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12000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49.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Нарезка стекла и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зеркал,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художественная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обработка стекла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90000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60000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12000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50.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</w:t>
            </w:r>
            <w:proofErr w:type="gramStart"/>
            <w:r w:rsidRPr="00160322">
              <w:t>по</w:t>
            </w:r>
            <w:proofErr w:type="gramEnd"/>
            <w:r w:rsidRPr="00160322">
              <w:t xml:space="preserve">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остеклению балконов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лоджий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51.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бань, саун,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соляриев, массажных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кабинетов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200000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70000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52.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Услуги по обучению,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 том числе </w:t>
            </w:r>
            <w:proofErr w:type="gramStart"/>
            <w:r w:rsidRPr="00160322">
              <w:t>в</w:t>
            </w:r>
            <w:proofErr w:type="gramEnd"/>
            <w:r w:rsidRPr="00160322">
              <w:t xml:space="preserve">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платных </w:t>
            </w:r>
            <w:proofErr w:type="gramStart"/>
            <w:r w:rsidRPr="00160322">
              <w:t>кружках</w:t>
            </w:r>
            <w:proofErr w:type="gramEnd"/>
            <w:r w:rsidRPr="00160322">
              <w:t xml:space="preserve">,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студиях</w:t>
            </w:r>
            <w:proofErr w:type="gramEnd"/>
            <w:r w:rsidRPr="00160322">
              <w:t>, на курсах,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услуги </w:t>
            </w:r>
            <w:proofErr w:type="gramStart"/>
            <w:r w:rsidRPr="00160322">
              <w:t>по</w:t>
            </w:r>
            <w:proofErr w:type="gramEnd"/>
            <w:r w:rsidRPr="00160322">
              <w:t xml:space="preserve">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репетиторству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10000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7000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53.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Тренерские услуги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54.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по зеленому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хозяйству и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декоративному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цветоводству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80000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25000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55.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Производство хлеба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кондитерских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изделий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50000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56.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Передача </w:t>
            </w:r>
            <w:proofErr w:type="gramStart"/>
            <w:r w:rsidRPr="00160322">
              <w:t>во</w:t>
            </w:r>
            <w:proofErr w:type="gramEnd"/>
            <w:r w:rsidRPr="00160322">
              <w:t xml:space="preserve">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временное владение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(или) в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пользование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гаражей,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собственных жилых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помещений, а также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жилых помещений,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возведенных на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дачных земельных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участках</w:t>
            </w:r>
            <w:proofErr w:type="gramEnd"/>
            <w:r w:rsidRPr="00160322">
              <w:t xml:space="preserve">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15000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57.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носильщиков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на железнодорожных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вокзалах</w:t>
            </w:r>
            <w:proofErr w:type="gramEnd"/>
            <w:r w:rsidRPr="00160322">
              <w:t xml:space="preserve">,    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автовокзалах</w:t>
            </w:r>
            <w:proofErr w:type="gramEnd"/>
            <w:r w:rsidRPr="00160322">
              <w:t xml:space="preserve">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 xml:space="preserve">аэровокзалах, </w:t>
            </w:r>
            <w:proofErr w:type="gramStart"/>
            <w:r w:rsidRPr="00160322">
              <w:t>в</w:t>
            </w:r>
            <w:proofErr w:type="gramEnd"/>
            <w:r w:rsidRPr="00160322">
              <w:t xml:space="preserve">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аэропортах</w:t>
            </w:r>
            <w:proofErr w:type="gramEnd"/>
            <w:r w:rsidRPr="00160322">
              <w:t xml:space="preserve">,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морских, речных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портах</w:t>
            </w:r>
            <w:proofErr w:type="gramEnd"/>
            <w:r w:rsidRPr="00160322">
              <w:t xml:space="preserve">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60000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30000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>58.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Ветеринарные услуги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65000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59.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</w:t>
            </w:r>
            <w:proofErr w:type="gramStart"/>
            <w:r w:rsidRPr="00160322">
              <w:t>платных</w:t>
            </w:r>
            <w:proofErr w:type="gramEnd"/>
            <w:r w:rsidRPr="00160322">
              <w:t xml:space="preserve">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туалетов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60000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60.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Ритуальные услуги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150000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60000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30000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12000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61.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</w:t>
            </w:r>
            <w:proofErr w:type="gramStart"/>
            <w:r w:rsidRPr="00160322">
              <w:t>уличных</w:t>
            </w:r>
            <w:proofErr w:type="gramEnd"/>
            <w:r w:rsidRPr="00160322">
              <w:t xml:space="preserve">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патрулей,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охранников,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сторожей и вахтеров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52000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37000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26000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12000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6000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62.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общественного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питания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63.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 </w:t>
            </w:r>
            <w:proofErr w:type="gramStart"/>
            <w:r w:rsidRPr="00160322">
              <w:t>по</w:t>
            </w:r>
            <w:proofErr w:type="gramEnd"/>
            <w:r w:rsidRPr="00160322">
              <w:t xml:space="preserve">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переработке  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сельскохозяйствен</w:t>
            </w:r>
            <w:proofErr w:type="spellEnd"/>
            <w:r w:rsidRPr="00160322">
              <w:t xml:space="preserve">-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ной продукции, </w:t>
            </w:r>
            <w:proofErr w:type="gramStart"/>
            <w:r w:rsidRPr="00160322">
              <w:t>в</w:t>
            </w:r>
            <w:proofErr w:type="gramEnd"/>
            <w:r w:rsidRPr="00160322">
              <w:t xml:space="preserve">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том числе </w:t>
            </w:r>
            <w:proofErr w:type="gramStart"/>
            <w:r w:rsidRPr="00160322">
              <w:t>по</w:t>
            </w:r>
            <w:proofErr w:type="gramEnd"/>
            <w:r w:rsidRPr="00160322">
              <w:t xml:space="preserve">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производству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мясных, рыбных и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молочных продуктов,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хлебобулочных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изделий, овощных и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плодово-ягодных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продуктов, изделий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 полуфабрикатов </w:t>
            </w:r>
            <w:proofErr w:type="gramStart"/>
            <w:r w:rsidRPr="00160322">
              <w:t>из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льна, хлопка,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конопли и    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 xml:space="preserve">лесоматериалов (за 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исключением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пиломатериалов)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64.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Услуги, связанные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со сбытом    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сельскохозяйствен</w:t>
            </w:r>
            <w:proofErr w:type="spellEnd"/>
            <w:r w:rsidRPr="00160322">
              <w:t xml:space="preserve">-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ной продукции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 xml:space="preserve">(хранение,         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сортировка, сушка,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мойка, расфасовка,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упаковка и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транспортировка)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120000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20000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10000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 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65.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Оказание услуг,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связанных с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обслуживанием    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сельскохозяйствен</w:t>
            </w:r>
            <w:proofErr w:type="spellEnd"/>
            <w:r w:rsidRPr="00160322">
              <w:t xml:space="preserve">-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spellStart"/>
            <w:r w:rsidRPr="00160322">
              <w:t>ного</w:t>
            </w:r>
            <w:proofErr w:type="spellEnd"/>
            <w:r w:rsidRPr="00160322">
              <w:t xml:space="preserve"> производства  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 xml:space="preserve">(механизированные, 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агрохимические,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мелиоративные,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транспортные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работы)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90000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80000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66.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Выпас скота 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40000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40000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20000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67.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Ведение </w:t>
            </w:r>
            <w:proofErr w:type="gramStart"/>
            <w:r w:rsidRPr="00160322">
              <w:t>охотничьего</w:t>
            </w:r>
            <w:proofErr w:type="gramEnd"/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хозяйства и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осуществление охоты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60000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50000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40000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>68.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Занятие </w:t>
            </w:r>
            <w:proofErr w:type="gramStart"/>
            <w:r w:rsidRPr="00160322">
              <w:t>частной</w:t>
            </w:r>
            <w:proofErr w:type="gramEnd"/>
            <w:r w:rsidRPr="00160322">
              <w:t xml:space="preserve">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медицинской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практикой или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 xml:space="preserve">частной    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фармацевтической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деятельностью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лицом, имеющим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лицензию </w:t>
            </w:r>
            <w:proofErr w:type="gramStart"/>
            <w:r w:rsidRPr="00160322">
              <w:t>на</w:t>
            </w:r>
            <w:proofErr w:type="gramEnd"/>
            <w:r w:rsidRPr="00160322">
              <w:t xml:space="preserve">  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указанные виды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деятельности    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300000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180000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80000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20000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  <w:tr w:rsidR="00160322" w:rsidRPr="00160322" w:rsidTr="0016032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lastRenderedPageBreak/>
              <w:t>69.</w:t>
            </w:r>
          </w:p>
        </w:tc>
        <w:tc>
          <w:tcPr>
            <w:tcW w:w="252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Осуществление      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частной детективной</w:t>
            </w: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деятельности лицом,</w:t>
            </w:r>
          </w:p>
          <w:p w:rsidR="00B05479" w:rsidRPr="00160322" w:rsidRDefault="00B05479">
            <w:pPr>
              <w:pStyle w:val="ConsPlusNonformat"/>
              <w:jc w:val="both"/>
            </w:pPr>
            <w:proofErr w:type="gramStart"/>
            <w:r w:rsidRPr="00160322">
              <w:t>имеющим</w:t>
            </w:r>
            <w:proofErr w:type="gramEnd"/>
            <w:r w:rsidRPr="00160322">
              <w:t xml:space="preserve"> лицензию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>130000</w:t>
            </w:r>
          </w:p>
        </w:tc>
        <w:tc>
          <w:tcPr>
            <w:tcW w:w="15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100000   </w:t>
            </w:r>
          </w:p>
        </w:tc>
        <w:tc>
          <w:tcPr>
            <w:tcW w:w="96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70000 </w:t>
            </w:r>
          </w:p>
        </w:tc>
        <w:tc>
          <w:tcPr>
            <w:tcW w:w="1200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30000  </w:t>
            </w:r>
          </w:p>
        </w:tc>
        <w:tc>
          <w:tcPr>
            <w:tcW w:w="1839" w:type="dxa"/>
            <w:tcBorders>
              <w:top w:val="nil"/>
            </w:tcBorders>
          </w:tcPr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</w:p>
          <w:p w:rsidR="00B05479" w:rsidRPr="00160322" w:rsidRDefault="00B05479">
            <w:pPr>
              <w:pStyle w:val="ConsPlusNonformat"/>
              <w:jc w:val="both"/>
            </w:pPr>
            <w:r w:rsidRPr="00160322">
              <w:t xml:space="preserve">   15000    </w:t>
            </w:r>
          </w:p>
        </w:tc>
        <w:tc>
          <w:tcPr>
            <w:tcW w:w="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479" w:rsidRPr="00160322" w:rsidRDefault="00B05479"/>
        </w:tc>
      </w:tr>
    </w:tbl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ind w:firstLine="540"/>
        <w:jc w:val="both"/>
        <w:outlineLvl w:val="0"/>
      </w:pPr>
      <w:r w:rsidRPr="00160322">
        <w:t>Статья 2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ind w:firstLine="540"/>
        <w:jc w:val="both"/>
      </w:pPr>
      <w:r w:rsidRPr="00160322">
        <w:t>Настоящий Закон вступает в силу со дня его официального опубликования и распространяется на правоотношения, возникшие с 1 января 2011 года.</w:t>
      </w:r>
    </w:p>
    <w:p w:rsidR="00B05479" w:rsidRPr="00160322" w:rsidRDefault="00B05479">
      <w:pPr>
        <w:pStyle w:val="ConsPlusNormal"/>
        <w:ind w:firstLine="540"/>
        <w:jc w:val="both"/>
      </w:pPr>
    </w:p>
    <w:p w:rsidR="00B05479" w:rsidRPr="00160322" w:rsidRDefault="00B05479">
      <w:pPr>
        <w:pStyle w:val="ConsPlusNormal"/>
        <w:jc w:val="right"/>
      </w:pPr>
      <w:r w:rsidRPr="00160322">
        <w:t>Глава Республики Хакасия -</w:t>
      </w:r>
    </w:p>
    <w:p w:rsidR="00B05479" w:rsidRPr="00160322" w:rsidRDefault="00B05479">
      <w:pPr>
        <w:pStyle w:val="ConsPlusNormal"/>
        <w:jc w:val="right"/>
      </w:pPr>
      <w:r w:rsidRPr="00160322">
        <w:t>Председатель Правительства</w:t>
      </w:r>
    </w:p>
    <w:p w:rsidR="00B05479" w:rsidRPr="00160322" w:rsidRDefault="00B05479">
      <w:pPr>
        <w:pStyle w:val="ConsPlusNormal"/>
        <w:jc w:val="right"/>
      </w:pPr>
      <w:r w:rsidRPr="00160322">
        <w:t>Республики Хакасия</w:t>
      </w:r>
    </w:p>
    <w:p w:rsidR="00B05479" w:rsidRPr="00160322" w:rsidRDefault="00B05479">
      <w:pPr>
        <w:pStyle w:val="ConsPlusNormal"/>
        <w:jc w:val="right"/>
      </w:pPr>
      <w:r w:rsidRPr="00160322">
        <w:t>В.М.ЗИМИН</w:t>
      </w:r>
    </w:p>
    <w:p w:rsidR="00B05479" w:rsidRPr="00160322" w:rsidRDefault="00B05479">
      <w:pPr>
        <w:pStyle w:val="ConsPlusNormal"/>
      </w:pPr>
      <w:r w:rsidRPr="00160322">
        <w:t>Абакан</w:t>
      </w:r>
    </w:p>
    <w:p w:rsidR="00B05479" w:rsidRPr="00160322" w:rsidRDefault="00B05479">
      <w:pPr>
        <w:pStyle w:val="ConsPlusNormal"/>
        <w:spacing w:before="220"/>
      </w:pPr>
      <w:r w:rsidRPr="00160322">
        <w:t>1 июля 2011 года</w:t>
      </w:r>
    </w:p>
    <w:p w:rsidR="00B05479" w:rsidRPr="00160322" w:rsidRDefault="00B05479">
      <w:pPr>
        <w:pStyle w:val="ConsPlusNormal"/>
        <w:spacing w:before="220"/>
      </w:pPr>
      <w:r w:rsidRPr="00160322">
        <w:t>N 58-ЗРХ</w:t>
      </w:r>
    </w:p>
    <w:p w:rsidR="00B05479" w:rsidRPr="00160322" w:rsidRDefault="00B05479">
      <w:pPr>
        <w:pStyle w:val="ConsPlusNormal"/>
        <w:ind w:firstLine="540"/>
        <w:jc w:val="both"/>
      </w:pPr>
      <w:bookmarkStart w:id="0" w:name="_GoBack"/>
      <w:bookmarkEnd w:id="0"/>
    </w:p>
    <w:sectPr w:rsidR="00B05479" w:rsidRPr="00160322" w:rsidSect="0016032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79"/>
    <w:rsid w:val="00160322"/>
    <w:rsid w:val="004512FC"/>
    <w:rsid w:val="0084158C"/>
    <w:rsid w:val="00B0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5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5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5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5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05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5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054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5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5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5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5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05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5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054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2018-05-25T08:43:00Z</dcterms:created>
  <dcterms:modified xsi:type="dcterms:W3CDTF">2018-05-25T08:47:00Z</dcterms:modified>
</cp:coreProperties>
</file>